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530"/>
        <w:gridCol w:w="2665"/>
        <w:gridCol w:w="2688"/>
        <w:gridCol w:w="3117"/>
        <w:gridCol w:w="5107"/>
      </w:tblGrid>
      <w:tr w:rsidR="008C3A11" w:rsidRPr="008C3147" w14:paraId="542ED7FD" w14:textId="4A4E0FEC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3565A57" w14:textId="5FC8AFA6" w:rsidR="004C0194" w:rsidRPr="008C3147" w:rsidRDefault="004C0194" w:rsidP="008C3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80981D" w14:textId="2A381819" w:rsidR="004C0194" w:rsidRPr="004A55F0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8424" w14:textId="1EE85043" w:rsidR="004C0194" w:rsidRPr="004C0194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Знания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Knowledge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- </w:t>
            </w:r>
            <w:r w:rsidRPr="004A55F0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описываются как теоретические и/или факт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ологические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05F5" w14:textId="317DC7BE" w:rsidR="004C0194" w:rsidRPr="004A55F0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Навыки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r w:rsidRPr="004A55F0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описываются как когнитивные (включающие использование логического, интуитивного и творческого мышления) и практические (включающие ловкость рук и использование методов, материалов, инструментов и инструментов).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80A3" w14:textId="19C1F0EF" w:rsidR="004C0194" w:rsidRPr="004A55F0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Responsibility and autonomy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FC5B391" w14:textId="2151F88C" w:rsidR="004C0194" w:rsidRPr="004C0194" w:rsidRDefault="004C0194" w:rsidP="004C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Комментарии</w:t>
            </w:r>
          </w:p>
        </w:tc>
      </w:tr>
      <w:tr w:rsidR="008C3A11" w:rsidRPr="008C3147" w14:paraId="318B18F0" w14:textId="4E868B8E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EF6C" w14:textId="0F1778E6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35892981" w14:textId="40201D1D" w:rsidR="004C0194" w:rsidRPr="004A55F0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C2F9" w14:textId="6B584CDA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A1E5" w14:textId="77777777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Навыки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CD6B" w14:textId="77777777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Личностные компетенции</w:t>
            </w:r>
          </w:p>
          <w:p w14:paraId="15B16C0C" w14:textId="77777777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(1 - самостоятельность, </w:t>
            </w:r>
          </w:p>
          <w:p w14:paraId="1AB91D40" w14:textId="77777777" w:rsidR="004C0194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2 - ответственность,                           </w:t>
            </w:r>
          </w:p>
          <w:p w14:paraId="528ACA98" w14:textId="023DDFA3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коммуникация)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AA4A42D" w14:textId="77777777" w:rsidR="004C0194" w:rsidRPr="008C3147" w:rsidRDefault="004C0194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3A11" w:rsidRPr="008C3147" w14:paraId="47521D69" w14:textId="393B00CE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1040" w14:textId="214E2C86" w:rsidR="004C0194" w:rsidRPr="008C3147" w:rsidRDefault="004C0194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AEDF96" w14:textId="5C805E30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6E59" w14:textId="7A01DED0" w:rsidR="004C0194" w:rsidRPr="004C0194" w:rsidRDefault="004C0194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4C0194">
              <w:rPr>
                <w:rFonts w:ascii="Times New Roman" w:hAnsi="Times New Roman" w:cs="Times New Roman"/>
                <w:color w:val="0A0A0A"/>
                <w:sz w:val="20"/>
                <w:szCs w:val="20"/>
                <w:u w:val="single"/>
                <w:shd w:val="clear" w:color="auto" w:fill="FFC000"/>
              </w:rPr>
              <w:t>Базовые общие</w:t>
            </w:r>
            <w:r w:rsidRPr="004C0194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 знания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12FD" w14:textId="51757791" w:rsidR="004C0194" w:rsidRPr="004C0194" w:rsidRDefault="004C0194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4C0194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Базовые навыки, необходимые для выполнения простых задач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58C4" w14:textId="1E0608BE" w:rsidR="004C0194" w:rsidRPr="004C0194" w:rsidRDefault="004C0194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4C0194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Работа или учеба под непосредственным руководством в структурированном контексте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0806182" w14:textId="78D4F46B" w:rsidR="004C0194" w:rsidRPr="004C0194" w:rsidRDefault="001A754E" w:rsidP="004C0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4C0194"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="004C0194"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аспектах:</w:t>
            </w:r>
          </w:p>
          <w:p w14:paraId="5999CF9B" w14:textId="5B0C520A" w:rsidR="004C0194" w:rsidRPr="004C0194" w:rsidRDefault="004C0194" w:rsidP="004C0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A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Базовые знания: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НРК КР, и EQF подчеркивают важность базовых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(элементарных)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знаний 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уровне. В НРК КР акцент делается на элементарных общих знаниях и элементарных знаниях о предмете труда, в то время как EQF говорит о базовых знаниях общего характера.</w:t>
            </w:r>
          </w:p>
          <w:p w14:paraId="2C2C3DED" w14:textId="614F1C75" w:rsidR="004C0194" w:rsidRPr="004C0194" w:rsidRDefault="004C0194" w:rsidP="004C0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A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Выполнение простых задач: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Обе рамки требуют от индивидов способности выполнять простые задачи. НРК КР уточняет, что это должно быть выполнение с заранее установленными правилами и критериями оценки, подчеркивая структурированный подход к задачам. EQF также указывает на необходимость выполнения простых задач, но делает акцент на выполнении под прямым надзором.</w:t>
            </w:r>
          </w:p>
          <w:p w14:paraId="7FF4694B" w14:textId="3E431127" w:rsidR="004C0194" w:rsidRPr="004C0194" w:rsidRDefault="004C0194" w:rsidP="004C0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A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Работа под руководством и в контролируемой среде: 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 и EQF оба подразумевают, что на</w:t>
            </w:r>
            <w:r w:rsidR="008C3A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="008C3A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уровне</w:t>
            </w:r>
            <w:proofErr w:type="gramEnd"/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работы или учебы требуется надзор. НРК КР говорит о работе под прямым руководством в стабильной среде, в то время как EQF упоминает о выполнении задач под прямым надзором и возможности работать индивидуально или в группе в контролируемой среде.</w:t>
            </w:r>
          </w:p>
          <w:p w14:paraId="4E702AC4" w14:textId="77777777" w:rsidR="004C0194" w:rsidRDefault="004C0194" w:rsidP="004C0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A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Коммуникация и взаимодействие: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НРК КР упоминает об обмене информацией в устной или письменной форме как части компетенций первого уровня. В EQF этот аспект может подразумеваться в рамках работы в группе, хотя он и 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выделен явно как отдельный пункт.</w:t>
            </w:r>
          </w:p>
          <w:p w14:paraId="279AA9FE" w14:textId="46D1DA79" w:rsidR="008C3A11" w:rsidRPr="008C3A11" w:rsidRDefault="008C3A11" w:rsidP="004C0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A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целом, можно заключить, что первые уровни НРК КР и EQF сопоставимы по своим основным целям и требованиям к обучающимся. Обе рамки ориентированы на установление фундаментальной базы знаний и навыков, необходимых для начала профессионального обучения или работы, с акцентом на способность выполнять простые задачи под надзором в структурированной среде.</w:t>
            </w:r>
          </w:p>
        </w:tc>
      </w:tr>
      <w:tr w:rsidR="008C3A11" w:rsidRPr="008C3147" w14:paraId="5CAA4C2E" w14:textId="73782FDD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825C" w14:textId="1FC34581" w:rsidR="004C0194" w:rsidRPr="008C3147" w:rsidRDefault="004C0194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6C31F6BD" w14:textId="619C610C" w:rsidR="004C0194" w:rsidRPr="008C3147" w:rsidRDefault="00EE00F5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CEBA" w14:textId="1EC44FB1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элементарными общими знаниями и элементарными знаниями о предмете труда и трудовом процессе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7E19" w14:textId="77777777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навыками, требующимися для выполнения элементарных задач в области обучения и работы с заранее установленными правилами и критериями оценки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7EB0" w14:textId="77777777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1 - работает и/или учится под прямым руководством в стабильной среде. Оценивает свои собственные действия и действия других по установленным критериям.</w:t>
            </w:r>
          </w:p>
          <w:p w14:paraId="49231E92" w14:textId="77777777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собственные действия и результаты труда. </w:t>
            </w:r>
          </w:p>
          <w:p w14:paraId="6358B1CF" w14:textId="77777777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обменивается информацией в устной или письменной форме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4D13322" w14:textId="77777777" w:rsidR="004C0194" w:rsidRPr="008C3147" w:rsidRDefault="004C0194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B7E" w:rsidRPr="008C3147" w14:paraId="6AC07983" w14:textId="48A39750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F6B4" w14:textId="6A0BED1E" w:rsidR="00483B7E" w:rsidRPr="008C3147" w:rsidRDefault="00483B7E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E463A6" w14:textId="43AA3699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551" w14:textId="68EA8C53" w:rsidR="00483B7E" w:rsidRPr="001A754E" w:rsidRDefault="00483B7E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1A754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Базовые фактологические знания в области работы или учебы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6AAC" w14:textId="4CEB4E7D" w:rsidR="00483B7E" w:rsidRPr="001A754E" w:rsidRDefault="00483B7E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1A754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Базовые когнитивные и практические навыки, необходимые для использования соответствующей информации для выполнения задач и решения рутинных проблем с использованием простых правил и инструментов.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FE94" w14:textId="564A2807" w:rsidR="00483B7E" w:rsidRPr="001A754E" w:rsidRDefault="00483B7E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1A754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Работа или обучение под руководством с некоторой автономией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3225FDAD" w14:textId="77777777" w:rsidR="00483B7E" w:rsidRPr="004C0194" w:rsidRDefault="00483B7E" w:rsidP="001A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аспектах:</w:t>
            </w:r>
          </w:p>
          <w:p w14:paraId="7BB6974D" w14:textId="58CEFD92" w:rsidR="00483B7E" w:rsidRPr="001A754E" w:rsidRDefault="00483B7E" w:rsidP="001A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</w:t>
            </w:r>
            <w:r w:rsidRPr="001A7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EQF, и НРК КР акцентируют внимание на базовых знаниях, необходимых для работы или учебы. Обе рамки подчеркивают важность фактологических знаний о предмете труда.</w:t>
            </w:r>
          </w:p>
          <w:p w14:paraId="73B81621" w14:textId="70C371B9" w:rsidR="00483B7E" w:rsidRPr="001A754E" w:rsidRDefault="00483B7E" w:rsidP="001A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A7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 и EQF требуют развития когнитивных и практических навыков для выполнения задач и решения проблем, используя простые правила и инструменты. Обе рамки предполагают возможность выбора инструментов и подходов для решения задач.</w:t>
            </w:r>
          </w:p>
          <w:p w14:paraId="50DED9BB" w14:textId="05A6E6B6" w:rsidR="00483B7E" w:rsidRDefault="00483B7E" w:rsidP="001A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/автономия и ответственность</w:t>
            </w: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</w:t>
            </w:r>
            <w:r w:rsidRPr="001A7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 рамки указывают на работу или учебу под надзором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/руководством</w:t>
            </w:r>
            <w:r w:rsidRPr="001A7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при этом НРК КР делает акцент на командной работе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ограниченной долей самостоятельности</w:t>
            </w:r>
            <w:r w:rsidRPr="001A7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наличием </w:t>
            </w:r>
            <w:r w:rsidRPr="001A7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обратной связи. EQF упоминает о некоторой степени автономии, что предполагает начальный уровень самостоятельности.</w:t>
            </w:r>
          </w:p>
          <w:p w14:paraId="46F0AA7C" w14:textId="47C123CA" w:rsidR="00483B7E" w:rsidRPr="00C152B4" w:rsidRDefault="00483B7E" w:rsidP="000B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52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Вторые уровни EQF и НРК КР схожи в плане ожидаемых знаний, умений и компетенций на этом этапе обучения или профессионального развития. Обе рамки подчеркивают важность базовых знаний и умений для выполнения задач, а также способность работать под руководством с элементами автономии и в команде. Основные различия могут заключаться в специфических формулировках и акцентах, связанных с особенностями образовательных систем и культурных контекстов, но в целом оба уровня направлены на подготовку индивидов к более самостоятельной и ответственной профессиональной деятельности.</w:t>
            </w:r>
          </w:p>
        </w:tc>
      </w:tr>
      <w:tr w:rsidR="00483B7E" w:rsidRPr="008C3147" w14:paraId="5FC1A83C" w14:textId="19C92965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75D4" w14:textId="279714F6" w:rsidR="00483B7E" w:rsidRPr="008C3147" w:rsidRDefault="00483B7E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0F90FC22" w14:textId="14A073FC" w:rsidR="00483B7E" w:rsidRPr="008C3147" w:rsidRDefault="00EE00F5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F5D3" w14:textId="26CFDE54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фактологическими общими знаниями и знаниями об основах предмета труда, средств и способах достижения результата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4EC8" w14:textId="77777777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когнитивными и практическими навыками, необходимыми для выполнения простых типовых задач в области работы и обучения, с возможностью выбора средств и способов действия с заранее установленными правилами и критериями оценки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3229" w14:textId="77777777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1 - работает и/или учится под прямым руководством в команде в роли участника с ограниченной долей самостоятельности при решении простых типовых задач. Оценивает свои собственные действия и действия других по установленным критериям.</w:t>
            </w:r>
          </w:p>
          <w:p w14:paraId="6B683120" w14:textId="77777777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собственные действия и результаты труда.</w:t>
            </w:r>
          </w:p>
          <w:p w14:paraId="1731777D" w14:textId="77777777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осуществляет обратную связь, применяя устные и письменные коммуникации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5545D311" w14:textId="77777777" w:rsidR="00483B7E" w:rsidRPr="008C3147" w:rsidRDefault="00483B7E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0734C" w:rsidRPr="008C3147" w14:paraId="0397CC35" w14:textId="72BF2909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659E" w14:textId="5A267F46" w:rsidR="0080734C" w:rsidRPr="008C3147" w:rsidRDefault="0080734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E08397" w14:textId="73FD5948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2642" w14:textId="7FD33D69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52B4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Знание фактов, принципов, процессов и общих </w:t>
            </w:r>
            <w:r w:rsidRPr="00C152B4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>концепций в области работы или учебы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6CDE" w14:textId="03603975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B7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 xml:space="preserve">Разнообразные когнитивные и практические навыки, </w:t>
            </w:r>
            <w:r w:rsidRPr="00483B7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>необходимые для выполнения задач и решения проблем путем выбора и применения основных методов, инструментов, материалов и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2D68" w14:textId="77777777" w:rsidR="0080734C" w:rsidRPr="00483B7E" w:rsidRDefault="0080734C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483B7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 xml:space="preserve">Брать на себя ответственность за выполнение задач в работе или </w:t>
            </w:r>
            <w:r w:rsidRPr="00483B7E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>учебе; адаптировать собственное поведение к обстоятельствам при решении проблем</w:t>
            </w:r>
          </w:p>
          <w:p w14:paraId="49DB7802" w14:textId="7FE6A1FF" w:rsidR="0080734C" w:rsidRPr="00483B7E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4E80AF32" w14:textId="77777777" w:rsidR="0080734C" w:rsidRPr="004C0194" w:rsidRDefault="0080734C" w:rsidP="0048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аспектах:</w:t>
            </w:r>
          </w:p>
          <w:p w14:paraId="39E272F4" w14:textId="29E30C60" w:rsidR="0080734C" w:rsidRPr="00483B7E" w:rsidRDefault="0080734C" w:rsidP="0048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B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83B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EQF акцентирует на знаниях общих концепций, </w:t>
            </w:r>
            <w:r w:rsidRPr="00483B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фактов, принципов и процессов в выбранной области, что схоже с требованиями НРК КР к общим и профессиональным знаниям.</w:t>
            </w:r>
          </w:p>
          <w:p w14:paraId="66DFCD87" w14:textId="6BBF4F2C" w:rsidR="0080734C" w:rsidRPr="00483B7E" w:rsidRDefault="0080734C" w:rsidP="0048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483B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483B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EQF упоминается необходимость применения разнообразных навыков для выполнения задач и решения проблем, что соответствует требованиям НРК КР к когнитивным и практическим навыкам, необходимым для выбора и применения средств и способов действия.</w:t>
            </w:r>
          </w:p>
          <w:p w14:paraId="08568DE2" w14:textId="1C42CBF1" w:rsidR="0080734C" w:rsidRPr="00483B7E" w:rsidRDefault="0080734C" w:rsidP="0048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/автономия и ответственность</w:t>
            </w: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483B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EQF подчеркивает важность взятия на себя ответственности и адаптации поведения для решения проблем, что соответствует требованиям НРК КР к самостоятельной работе и адаптации к обстоятельствам, а также несению ответственности за собственные действия и оказанию поддержки другим.</w:t>
            </w:r>
          </w:p>
          <w:p w14:paraId="2A9633C2" w14:textId="651E1BE2" w:rsidR="0080734C" w:rsidRPr="0080734C" w:rsidRDefault="0080734C" w:rsidP="0048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7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Третьи уровни EQF и НРК КР демонстрируют сопоставимые требования к знаниям, умениям и компетенциям, необходимым на этой ступени образования и профессионального развития. Обе рамки подчеркивают необходимость базовых знаний об области работы или учебы, а также развитие когнитивных и практических навыков для решения задач. Ключевым аспектом обеих рамок является развитие компетенций для самостоятельной работы и адаптации к изменяющимся условиям, что подчеркивает готовность к более сложным задачам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несколько </w:t>
            </w:r>
            <w:r w:rsidRPr="00807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повышенную ответственность.</w:t>
            </w:r>
          </w:p>
        </w:tc>
      </w:tr>
      <w:tr w:rsidR="0080734C" w:rsidRPr="008C3147" w14:paraId="51674DB8" w14:textId="5F4C6C1F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FDFC" w14:textId="6225AB38" w:rsidR="0080734C" w:rsidRPr="008C3147" w:rsidRDefault="0080734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26BFB8D8" w14:textId="4743F1CF" w:rsidR="0080734C" w:rsidRPr="008C3147" w:rsidRDefault="00EE00F5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6D83" w14:textId="2C251C69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фактологическими общими и профессиональными знаниями основных принципов и процессов в области работы и обучения.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0092" w14:textId="77777777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когнитивными и практическими навыками, необходимыми для выполнения профессиональных задач в области работы и обучения, путем выбора и применения средств и способов действия в соответствии с критериями, которые в основном были заранее предусмотрены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D3E8" w14:textId="77777777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1 - работает и/или учится самостоятельно при решении профессиональных задач в области работы и обучения, адаптируя свое поведение к существующим обстоятельствам. Оценивает свои собственные действия и действия других по установленным критериям.</w:t>
            </w:r>
          </w:p>
          <w:p w14:paraId="1EE93038" w14:textId="77777777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собственные действия и результаты труда и действия других. </w:t>
            </w:r>
          </w:p>
          <w:p w14:paraId="72EB8C03" w14:textId="77777777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оказывает периодическую поддержку другим членам команды 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1DCC884" w14:textId="77777777" w:rsidR="0080734C" w:rsidRPr="008C3147" w:rsidRDefault="0080734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12E33" w:rsidRPr="008C3147" w14:paraId="7D8FF2BE" w14:textId="5E052EF7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E48D" w14:textId="111B28F1" w:rsidR="00112E33" w:rsidRPr="008C3147" w:rsidRDefault="00112E33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E107112" w14:textId="595706DB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EB16" w14:textId="38AF2C48" w:rsidR="00112E33" w:rsidRPr="00EE00F5" w:rsidRDefault="00112E33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EE00F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Фактические и теоретические знания в широких контекстах в области работы или учебы.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7A1E" w14:textId="1B6AEC18" w:rsidR="00112E33" w:rsidRPr="00EE00F5" w:rsidRDefault="00112E33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EE00F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Разнообразные когнитивные и практические навыки, необходимые для генерации решений специфических проблем в области работы или учебы.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A38C" w14:textId="58F38848" w:rsidR="00112E33" w:rsidRPr="00EE00F5" w:rsidRDefault="00112E33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EE00F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Осуществление самоуправления в рамках руководств работы или учебы, которые обычно предсказуемы, но подлежат изменению; надзор за рутинной работой других, взятие на себя некоторой ответственности за оценку и улучшение деятельности в работе или учебе.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2BF7266" w14:textId="77777777" w:rsidR="00112E33" w:rsidRPr="004C0194" w:rsidRDefault="00112E33" w:rsidP="00112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аспектах:</w:t>
            </w:r>
          </w:p>
          <w:p w14:paraId="49F25640" w14:textId="32219E24" w:rsidR="00112E33" w:rsidRPr="00EE00F5" w:rsidRDefault="00112E33" w:rsidP="00EE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51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2B51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="002B5103" w:rsidRPr="002B51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 рамки требуют глубокого понимания области работы или учебы, включая теоретические основы и факты. Однако НРК КР делает больший упор на практическое применение знаний в технологическом контексте</w:t>
            </w:r>
          </w:p>
          <w:p w14:paraId="1E6A70AE" w14:textId="46B33794" w:rsidR="00112E33" w:rsidRPr="00217AFB" w:rsidRDefault="00112E33" w:rsidP="00EE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51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217AFB"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 рамки ценят способность к применению навыков для решения задач, но НРК КР выделяет необходимость адаптации к </w:t>
            </w:r>
            <w:r w:rsid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предсказуемо </w:t>
            </w:r>
            <w:r w:rsidR="00217AFB"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изменяющимся условиям</w:t>
            </w:r>
            <w:r w:rsid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Предсказуемость изменений среды в </w:t>
            </w:r>
            <w:r w:rsid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  <w:r w:rsid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зафиксирована в разделе «Ответственность и автономия».</w:t>
            </w:r>
          </w:p>
          <w:p w14:paraId="0588D56E" w14:textId="5F1BEB4F" w:rsidR="00217AFB" w:rsidRPr="00217AFB" w:rsidRDefault="00217AFB" w:rsidP="0021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/автономия и ответственность</w:t>
            </w: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:</w:t>
            </w:r>
            <w:r w:rsidR="00112E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EQF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сновной упор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делает 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самоуправлени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предсказуемых контекстах, которые могут изменяться, и умени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следить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 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рутинной работой других с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некоторой 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ответственностью за оценку и улучшение процессов.</w:t>
            </w:r>
          </w:p>
          <w:p w14:paraId="3F9B9B1F" w14:textId="08F91FBD" w:rsidR="00112E33" w:rsidRPr="00EE00F5" w:rsidRDefault="00217AFB" w:rsidP="0021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 в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ключает планирование и организацию собственной деятельности, несение ответственности за собственные действия и результаты, а также способность к эффективному общению с коллегами, руководством и потребителями.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обеих рамках акцентируется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некоторая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степень  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ответственност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proofErr w:type="gramEnd"/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самостоятельност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17A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профессиональной деятельности, однако НРК КР делает больший акцент на командной работе и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  <w:p w14:paraId="07E7B0B8" w14:textId="3C9F2E9F" w:rsidR="00112E33" w:rsidRPr="00217AFB" w:rsidRDefault="00112E33" w:rsidP="00EE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7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Четвертые уровни EQF и НРК КР</w:t>
            </w:r>
            <w:r w:rsidR="00217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17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подчеркивают важность </w:t>
            </w:r>
            <w:r w:rsidR="00217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относительно </w:t>
            </w:r>
            <w:r w:rsidRPr="00217A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глубоких знаний и разнообразных навыков для эффективного решения профессиональных задач и проблем. Основное различие заключается в формулировках и акцентах, связанных с самоуправлением и управлением работой других. Обе рамки признают необходимость адаптации к изменяющимся условиям и взятия на себя ответственности за оценку и улучшение деятельности, что подчеркивает их пригодность для подготовки квалифицированных специалистов, способных к самостоятельной работе и лидерству</w:t>
            </w:r>
          </w:p>
        </w:tc>
      </w:tr>
      <w:tr w:rsidR="00112E33" w:rsidRPr="008C3147" w14:paraId="6441571E" w14:textId="5E734767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4A3" w14:textId="623E74FE" w:rsidR="00112E33" w:rsidRPr="008C3147" w:rsidRDefault="00112E33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1EC76E6B" w14:textId="65B57A94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7E0F" w14:textId="07CEACCA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Владеет фактологическими, теоретическими общими и профессиональными знаниями о технологиях в </w:t>
            </w: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области работы и обучения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CBCF" w14:textId="77777777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Владеет когнитивными и практическими навыками, необходимыми для решения различных типов </w:t>
            </w: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профессиональных задач, требующих оценки рабочей ситуации и ее предсказуемых изменений</w:t>
            </w:r>
          </w:p>
          <w:p w14:paraId="3241A42F" w14:textId="77777777" w:rsidR="00112E33" w:rsidRPr="008C3147" w:rsidRDefault="00112E33" w:rsidP="008C3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6CB4" w14:textId="77777777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1 - планирует и организует собственную деятельность в области работы и обучения, с учетом анализа существующей </w:t>
            </w: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ситуации и ее предсказуемых последствий. Оценивает свои собственные действия и действия других по установленным критериям.</w:t>
            </w:r>
          </w:p>
          <w:p w14:paraId="2B0AEFC3" w14:textId="77777777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собственные действия и результаты труда.</w:t>
            </w:r>
          </w:p>
          <w:p w14:paraId="5D9CD26C" w14:textId="77777777" w:rsidR="00112E33" w:rsidRPr="008C3147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работает в команде, эффективно общается с коллегами, руководством и потребителями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7871BFA" w14:textId="77777777" w:rsidR="00112E33" w:rsidRPr="00EE00F5" w:rsidRDefault="00112E33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20EA" w:rsidRPr="008C3147" w14:paraId="4C7E05B0" w14:textId="65490C53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8614" w14:textId="4BA31612" w:rsidR="00B120EA" w:rsidRPr="008C3147" w:rsidRDefault="00B120EA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2322703" w14:textId="7AAEE861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80AA" w14:textId="65E3001E" w:rsidR="00B120EA" w:rsidRPr="00B120EA" w:rsidRDefault="00B120EA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B120EA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Всеобъемлющие, специализированные, фактические и теоретические знания в области работы или учебы и осознание границ этих знаний.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B39A" w14:textId="602A7881" w:rsidR="00B120EA" w:rsidRPr="00B120EA" w:rsidRDefault="00B120EA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B120EA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Широкий спектр 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когнитивных</w:t>
            </w:r>
            <w:r w:rsidRPr="00B120EA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 и практических навыков, необходимых для разработки творческих решений абстрактных проблем.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FD79" w14:textId="5FD1D901" w:rsidR="00B120EA" w:rsidRPr="00B120EA" w:rsidRDefault="00B120EA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B120EA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Осуществлять управление и 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руководство</w:t>
            </w:r>
            <w:r w:rsidRPr="00B120EA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 в контексте работы или учебы, где происходят непредсказуемые изменения; анализировать и развивать эффективность себя и других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10C01C7" w14:textId="77777777" w:rsidR="00B120EA" w:rsidRPr="004C0194" w:rsidRDefault="00B120EA" w:rsidP="00B1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аспектах:</w:t>
            </w:r>
          </w:p>
          <w:p w14:paraId="6AB98FCC" w14:textId="2E9FCD94" w:rsidR="00B120EA" w:rsidRPr="00B120EA" w:rsidRDefault="00B120EA" w:rsidP="00B1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</w:t>
            </w:r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обоих рамках акцентируется владение обширными и специализированными знаниями в определенной области работы или учебы. EQF уделяет внимание также осознанию границ этих знаний, тогда как НРК КР подчеркивает интегрированность и прикладное значение этих знаний для решения практических задач.</w:t>
            </w:r>
          </w:p>
          <w:p w14:paraId="21D4B176" w14:textId="20D076BD" w:rsidR="00B120EA" w:rsidRPr="00B120EA" w:rsidRDefault="00B120EA" w:rsidP="00B1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EQF выделяет разработку творческих решений для абстрактных проблем, тем самым подчеркивая инновационный и творческий подход. НРК КР фокусируется на анализе профессиональной деятельности и выборе из рекомендованных путей решения, что предполагает более структурированный и возможно менее творческий подход.</w:t>
            </w:r>
          </w:p>
          <w:p w14:paraId="05EE77EC" w14:textId="101A8788" w:rsidR="00B120EA" w:rsidRPr="00B120EA" w:rsidRDefault="00B120EA" w:rsidP="00B1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/автономия и ответственность: </w:t>
            </w:r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EQF подчеркивает управление и </w:t>
            </w:r>
            <w:proofErr w:type="spellStart"/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</w:t>
            </w:r>
            <w:proofErr w:type="spellEnd"/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условиях непредсказуемых изменений и развитие производительности как лично своей, так и других людей. </w:t>
            </w:r>
            <w:r w:rsidRPr="00B120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НРК КР также акцентирует на самостоятельности в управлении и на ответственности за результаты работы группы, при этом важным аспектом является способность к эффективной коммуникации внутри группы, что может отражать больший акцент на командной работе и межличностной коммуникации.</w:t>
            </w:r>
          </w:p>
          <w:p w14:paraId="3E6AC96F" w14:textId="287B4F95" w:rsidR="00B120EA" w:rsidRPr="00B120EA" w:rsidRDefault="00B120EA" w:rsidP="00B1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2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общем и целом, пятые уровни EQF и НРК КР ориентированы на достижение высокого уровня знаний и умений, которые необходимы для управленческих и творческих задач в профессиональной среде. Обе рамки признают важность самостоятельности и ответственности, а также способности адаптироваться к меняющимся условиям. Основные различия могут заключаться в подходах к творчеству и инновациям, а также в степени акцента на командной работе и коммуникации.</w:t>
            </w:r>
          </w:p>
        </w:tc>
      </w:tr>
      <w:tr w:rsidR="00B120EA" w:rsidRPr="008C3147" w14:paraId="25BD54D0" w14:textId="21BE75C7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0A97" w14:textId="0FBC7361" w:rsidR="00B120EA" w:rsidRPr="008C3147" w:rsidRDefault="00B120EA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70A6E092" w14:textId="6896367E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23E3" w14:textId="490F7275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интегрированными теоретическими общими и профессиональными знаниями, необходимыми для решения различных типов практических задач в области работы и обучения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9DEB" w14:textId="77777777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Владеет когнитивными и практическими навыками анализа профессиональной деятельности. Решает поставленные профессиональные задачи в области работы и обучения, выбирает пути решения из рекомендованных вариантов, используя комплексные методы и </w:t>
            </w: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3422" w14:textId="77777777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1 - осуществляет </w:t>
            </w:r>
            <w:proofErr w:type="spellStart"/>
            <w:proofErr w:type="gramStart"/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самостоя</w:t>
            </w:r>
            <w:proofErr w:type="spellEnd"/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-тельную</w:t>
            </w:r>
            <w:proofErr w:type="gramEnd"/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деятельность и деятельность группы людей в области работы и обучения. </w:t>
            </w:r>
          </w:p>
          <w:p w14:paraId="3653EE8B" w14:textId="77777777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действия и результаты труда группы людей. Участвует в управлении и в оценке деятельности других лиц в условиях непредсказуемых изменений. </w:t>
            </w:r>
          </w:p>
          <w:p w14:paraId="4CF31D71" w14:textId="77777777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3 - способен обеспечивать коммуникацию внутри малой группы людей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2B90D97" w14:textId="77777777" w:rsidR="00B120EA" w:rsidRPr="008C3147" w:rsidRDefault="00B120EA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276C" w:rsidRPr="008C3147" w14:paraId="1F22B0DD" w14:textId="304B1979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51CB" w14:textId="6EF5A42A" w:rsidR="008B276C" w:rsidRPr="008C3147" w:rsidRDefault="008B276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93A472" w14:textId="71E141F1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A3F9" w14:textId="2E7A90D2" w:rsidR="008B276C" w:rsidRPr="00875925" w:rsidRDefault="008B276C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87592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Продвинутые знания в области работы или учебы, включая критическое понимание теорий и принципов.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6F62" w14:textId="5B4ECB2D" w:rsidR="008B276C" w:rsidRPr="00875925" w:rsidRDefault="008B276C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87592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Продвинутые навыки, демонстрирующие мастерство и 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инновациях</w:t>
            </w:r>
            <w:r w:rsidRPr="0087592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, необходимые для решения сложных и непредсказуемых проблем в специализированной области работы или учебы.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DA0B" w14:textId="6B17EED8" w:rsidR="008B276C" w:rsidRPr="00875925" w:rsidRDefault="008B276C" w:rsidP="008C3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875925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Брать на себя ответственность за выполнение задач в работе или учебе; адаптировать собственное поведение к обстоятельствам при решении проблем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23AFBD9" w14:textId="77777777" w:rsidR="008B276C" w:rsidRPr="004C0194" w:rsidRDefault="008B276C" w:rsidP="008B2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аспектах:</w:t>
            </w:r>
          </w:p>
          <w:p w14:paraId="075DEB55" w14:textId="78E2AD60" w:rsidR="008B276C" w:rsidRPr="008B276C" w:rsidRDefault="008B276C" w:rsidP="008B2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</w:t>
            </w:r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EQF, и НРК КР подчёркивают важность глубоких и критических знаний в определённой области. Различие может заключаться в акценте на интеграции знаний в НРК КР, что может означать большее внимание к </w:t>
            </w:r>
            <w:proofErr w:type="spellStart"/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междисциплинарности</w:t>
            </w:r>
            <w:proofErr w:type="spellEnd"/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приложению знаний.</w:t>
            </w:r>
          </w:p>
          <w:p w14:paraId="468EE638" w14:textId="0E80E673" w:rsidR="008B276C" w:rsidRPr="008B276C" w:rsidRDefault="008B276C" w:rsidP="008B2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EQF акцентирует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внимание </w:t>
            </w:r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мастерстве и инновациях, требующихся для решения сложных задач, в то время как НРК КР выделяет широкий набор методов и инновационные навыки, а также критическое мышление, что подразумевает высокий уровень специализации и аналитических способностей.</w:t>
            </w:r>
          </w:p>
          <w:p w14:paraId="34E9772F" w14:textId="715CBD1C" w:rsidR="008B276C" w:rsidRPr="008B276C" w:rsidRDefault="008B276C" w:rsidP="008B2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/автономия и ответственность: </w:t>
            </w:r>
            <w:r w:rsidRPr="008B276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 рамки подчеркивают необходимость управления сложными действиями и процессами, ответственности за принятие решений и развитие профессиональных навыков как лично, так и в группах. НРК КР также включает участие в разработке стратегических планов и поддержание партнёрских отношений, что указывает на более широкий спектр управленческих и коммуникативных навыков.</w:t>
            </w:r>
          </w:p>
          <w:p w14:paraId="4C1CF299" w14:textId="7B8E0C0E" w:rsidR="008B276C" w:rsidRPr="00C06246" w:rsidRDefault="008B276C" w:rsidP="008B2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62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общем и целом, шестой уровень обеих рамок квалификаций ориентирован на подготовку специалистов с высоким уровнем экспертизы, способных управлять сложными проектами и задачами, </w:t>
            </w:r>
            <w:r w:rsidRPr="00C062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принимать ключевые решения и вносить инновации в своей области работы или учебы. Различия в акцентах могут отражать локальные образовательные цели и потребности рынка труда.</w:t>
            </w:r>
          </w:p>
        </w:tc>
      </w:tr>
      <w:tr w:rsidR="008B276C" w:rsidRPr="008C3147" w14:paraId="4420991C" w14:textId="0D93C7E7" w:rsidTr="009814EC">
        <w:trPr>
          <w:trHeight w:val="841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8474" w14:textId="68430A79" w:rsidR="008B276C" w:rsidRPr="008C3147" w:rsidRDefault="008B276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295BB02C" w14:textId="7E2C74CD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4EA1" w14:textId="60189010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широким диапазоном интегрированных общих и профессиональных знаний, включая критическое понимание теорий и принципов, в области работы и обучения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2CF6" w14:textId="77777777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широким набором методов, включая инновационные, навыками их выбора и применения для решения сложных проблем в области работы и обучения, а также навыками критического мышления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B53B" w14:textId="77777777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1 - управляет комплексными действиями, процессами.</w:t>
            </w:r>
          </w:p>
          <w:p w14:paraId="6A50666F" w14:textId="77777777" w:rsidR="008B276C" w:rsidRPr="008C3147" w:rsidRDefault="008B276C" w:rsidP="008C314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принятие решений в непредсказуемых условиях в области работы или обучения, а также за управление профессиональным развитием отдельных лиц или групп. Участвует в работе экспертных групп и разработке стратегических планов развития.</w:t>
            </w:r>
          </w:p>
          <w:p w14:paraId="29768D89" w14:textId="77777777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осуществляет деловое общение и поддерживает партнерские отношения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7968A71B" w14:textId="77777777" w:rsidR="008B276C" w:rsidRPr="008C3147" w:rsidRDefault="008B276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4EC" w:rsidRPr="008C3147" w14:paraId="01931DE7" w14:textId="77777777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265B" w14:textId="4B2D04CA" w:rsidR="009814EC" w:rsidRPr="008C3147" w:rsidRDefault="009814E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7A2E" w14:textId="0FFAA6AA" w:rsidR="009814EC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F99F" w14:textId="0F01D457" w:rsidR="009814EC" w:rsidRPr="009814EC" w:rsidRDefault="009814EC" w:rsidP="009814EC">
            <w:pPr>
              <w:pStyle w:val="ac"/>
              <w:shd w:val="clear" w:color="auto" w:fill="FFC000"/>
              <w:spacing w:before="0" w:beforeAutospacing="0" w:after="150" w:afterAutospacing="0"/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>Высоко</w:t>
            </w:r>
            <w:r w:rsidRPr="009814EC"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 xml:space="preserve">специализированные знания, часть которых находится на переднем крае знаний в области работы или </w:t>
            </w:r>
            <w:r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>обучения</w:t>
            </w:r>
            <w:r w:rsidRPr="009814EC"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>, как основа для оригинального мышления и/или исследовани</w:t>
            </w:r>
            <w:r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>й</w:t>
            </w:r>
            <w:r w:rsidRPr="009814EC"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>.</w:t>
            </w:r>
            <w:r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 xml:space="preserve"> </w:t>
            </w:r>
            <w:r w:rsidRPr="009814EC"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 xml:space="preserve">Критическое осознание проблем знаний в определенной области и на стыке между различными </w:t>
            </w:r>
            <w:r>
              <w:rPr>
                <w:rFonts w:eastAsiaTheme="minorHAnsi"/>
                <w:color w:val="0A0A0A"/>
                <w:kern w:val="2"/>
                <w:sz w:val="20"/>
                <w:szCs w:val="20"/>
                <w:shd w:val="clear" w:color="auto" w:fill="FFC000"/>
                <w:lang w:eastAsia="en-US"/>
                <w14:ligatures w14:val="standardContextual"/>
              </w:rPr>
              <w:t>областями.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2A79" w14:textId="6E074EDD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Специализированные навыки решения проблем, необходимые в исследованиях и/или инновациях для разработки новых знаний и процедур, а также для интеграции знаний из разных областей.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120A" w14:textId="63D3095C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Управлять и трансформировать условия работы или учебы, которые являются сложными, непредсказуемыми и требуют новых стратегических подходов; взять на себя ответственность за вклад в профессиональные знания и практику и/или за анализ стратегической эффективности команд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0BFEA74" w14:textId="5D920CFA" w:rsid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01D26B1" w14:textId="32D3ECEA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EQF требует высокоспециализированных знаний, включая передовые знания, которые служат основой для оригинального мышления и исследований. НРК КР также выделяет важность специализированных знаний и методов, включая те, которые связаны 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смежными областями, что может способствовать междисциплинарной интеграции.</w:t>
            </w:r>
          </w:p>
          <w:p w14:paraId="2AFD79CC" w14:textId="71632665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</w:p>
          <w:p w14:paraId="5936540F" w14:textId="77777777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 рамки ценят специализированные навыки решения проблем, особенно в контексте исследований и инноваций, и требуют развития новых знаний и процедур. В НРК КР акцент на способности решать стратегические задачи и проблемы, что может включать управление инновациями и научными исследованиями.</w:t>
            </w:r>
          </w:p>
          <w:p w14:paraId="0417ED7A" w14:textId="0EAEF169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/автономия и ответственность: </w:t>
            </w:r>
          </w:p>
          <w:p w14:paraId="24FE1579" w14:textId="77777777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обоих рамках подчёркивается управление в сложной и непредсказуемой среде, с акцентом на стратегические подходы и внесение вклада в профессиональные знания и практику. НРК КР делает акцент на организации деятельности экспертных групп и коммуникации на профессиональном уровне, что указывает на более широкий контекст управленческой деятельности.</w:t>
            </w:r>
          </w:p>
          <w:p w14:paraId="44CCD84F" w14:textId="2A6B1505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Оба уровня указывают на высокий уровень квалификации, необходимой для управления сложными и часто междисциплинарными проектами, а также на способность к инновациям и стратегическому мышлению в условиях быстрых изменений и неопределённости. Различия между рамками в основном заключаются в специфических акцентах на приложении этих знаний и навыков в контексте профессиональной деятельности.</w:t>
            </w:r>
          </w:p>
        </w:tc>
      </w:tr>
      <w:tr w:rsidR="009814EC" w:rsidRPr="008C3147" w14:paraId="05FC8C74" w14:textId="3EDFADDF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A6EE" w14:textId="2973666C" w:rsidR="009814EC" w:rsidRPr="008C3147" w:rsidRDefault="009814E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268B" w14:textId="0A89D20A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D78C" w14:textId="3D825336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узкоспециализированными знаниями и методами научного исследования в области работы или обучения, а также общими и профессиональными знаниями в смежных областях</w:t>
            </w:r>
          </w:p>
          <w:p w14:paraId="2037DC98" w14:textId="77777777" w:rsidR="009814EC" w:rsidRPr="008C3147" w:rsidRDefault="009814EC" w:rsidP="008C314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78AE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специализированными навыками решения стратегических задач и проблем для проведения научных исследований и/ или инновационной профессиональной деятельности, производства новых знаний, для оригинальных идей и/или научных исследований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6D4C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1 - управляет и преобразует сложную непредсказуемую рабочую или учебную среду, применяя инновационные подходы. </w:t>
            </w:r>
          </w:p>
          <w:p w14:paraId="560DDE64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принятие решений в непредсказуемых условиях. Оценивает стратегические групповые показатели.      </w:t>
            </w:r>
          </w:p>
          <w:p w14:paraId="6D197DD0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организует деятельность экспертных/профессиональных групп/организаций, представляет результаты их работы. Ведет профессиональные дискуссии на уровне профильных и смежных отраслей. Решает коммуникационные задачи во всех сферах деятельности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61E0F9E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4EC" w:rsidRPr="008C3147" w14:paraId="3F343F95" w14:textId="77777777" w:rsidTr="00DB4FF2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76F6" w14:textId="6A62D500" w:rsidR="009814EC" w:rsidRPr="008C3147" w:rsidRDefault="009814EC" w:rsidP="009814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A59D" w14:textId="2154C479" w:rsid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679B" w14:textId="023EF21C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>Знания на самых передовых рубежах области работы или учебы и на стыке между областями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6A8B" w14:textId="43DAD604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t xml:space="preserve">Самые передовые и специализированные навыки и методы, включая синтез и оценку, необходимые для </w:t>
            </w: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>решения важнейших проблем в области исследований и/или инноваций, а также для расширения и переопределения существующих знаний или профессиональной практики.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2A0B" w14:textId="3D5139FD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</w:pP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 xml:space="preserve">Демонстрировать значительный авторитет, новаторство, автономию, научную и профессиональную честность и </w:t>
            </w:r>
            <w:r w:rsidRPr="009814EC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C000"/>
              </w:rPr>
              <w:lastRenderedPageBreak/>
              <w:t>устойчивую приверженность развитию новых идей или процессов на переднем плане работы или учебы, включая исследования.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BF0E" w14:textId="77777777" w:rsid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опоставим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ость</w:t>
            </w:r>
            <w:r w:rsidRPr="004C0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ключевых аспектах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AD410FE" w14:textId="2B195CF8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Оба уровня подчёркивают наличие глубоких знаний на передовом уровне и в смежных областях, что предполагает ведение инновационной деятельности и 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научных исследований. Однако EQF делает упор на оригинальное мышление и критическую осведомленность о проблемах знаний, тогда как НРК КР акцентирует внимание на практической применимости этих знаний для решения специфических задач.</w:t>
            </w:r>
          </w:p>
          <w:p w14:paraId="70DB1FCF" w14:textId="57261616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области умений оба уровня требуют передовых навыков, включая способность к синтезу и оценке, но НРК КР ставит больший акцент на решение конкретных задач и применение этих навыков для переосмысления существующих знаний и практик.</w:t>
            </w:r>
          </w:p>
          <w:p w14:paraId="21604196" w14:textId="397A73F6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72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/автономия и ответственность: </w:t>
            </w:r>
          </w:p>
          <w:p w14:paraId="74B2CCB1" w14:textId="29BF67BB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плане компетенций оба уровня подразумевают развитие новых идей и процессов, а также управление исследовательской и профессиональной деятельностью, однако НРК КР более подробно описывает роли, такие как внедрение результатов на различных уровнях и руководство группами при сложных задачах.</w:t>
            </w:r>
          </w:p>
          <w:p w14:paraId="7410AFC6" w14:textId="0A639B2A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целом, оба уровня указывают на высочайший уровень экспертизы, требуемой для ведущих ролей в научных и инновационных сферах.</w:t>
            </w:r>
          </w:p>
        </w:tc>
      </w:tr>
      <w:tr w:rsidR="009814EC" w:rsidRPr="008C3147" w14:paraId="03C4E306" w14:textId="6A49DE70" w:rsidTr="00DB4FF2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E33B" w14:textId="0267FD08" w:rsidR="009814EC" w:rsidRPr="008C3147" w:rsidRDefault="009814EC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E52E" w14:textId="644B7CF5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24E8" w14:textId="7F3679DC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самыми передовыми знаниями в области трудовой деятельности или обучения в смежных областях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7CEC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самыми передовыми и специализированными умениями и методами, включая синтез и оценку, необходимыми для решения важнейших проблем в области исследований и/или инноваций, а также для расширения и переосмысления существующих знаний или профессиональной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3CC2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– демонстрирует самостоятельность, инновационность, научную и профессиональную цельность, а также устойчивую приверженность разработке новых идей или процессов в передовых областях профессиональной деятельности или обучения, включая исследования.</w:t>
            </w:r>
          </w:p>
          <w:p w14:paraId="62529BD7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2 - несет ответственность за внедрение результатов своих исследований на институциональном уровне и/или в масштабе отрасли.</w:t>
            </w:r>
          </w:p>
          <w:p w14:paraId="16317E3F" w14:textId="77777777" w:rsidR="009814EC" w:rsidRPr="008C3147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осуществляет руководство исследовательскими или профессиональными группами при решении сложных или междисциплинарных задач</w:t>
            </w:r>
          </w:p>
        </w:tc>
        <w:tc>
          <w:tcPr>
            <w:tcW w:w="5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57D0" w14:textId="77777777" w:rsidR="009814EC" w:rsidRPr="009814EC" w:rsidRDefault="009814EC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06246" w:rsidRPr="008C3147" w14:paraId="7F831750" w14:textId="77777777" w:rsidTr="009814E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A6E3" w14:textId="78B6B459" w:rsidR="00C06246" w:rsidRPr="008C3147" w:rsidRDefault="00C06246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4F85" w14:textId="4343D79F" w:rsidR="00C06246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EQF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13A" w14:textId="4EFC977D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54B9" w14:textId="4B4C647C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486C" w14:textId="4CB7CD3A" w:rsidR="00C06246" w:rsidRPr="00C06246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3CE" w14:textId="77777777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06246" w:rsidRPr="008C3147" w14:paraId="44E9E792" w14:textId="7C209A54" w:rsidTr="009814E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1022" w14:textId="107BCEBC" w:rsidR="00C06246" w:rsidRPr="008C3147" w:rsidRDefault="00C06246" w:rsidP="008C31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6275" w14:textId="3F05AD1A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НРК КР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AF9C" w14:textId="2C7E0415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Владеет новейшими комплексными отраслевыми и межотраслевыми знаниями в области исследования и инноваций в профессиональной сфере  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C38D" w14:textId="77777777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Владеет навыками решения проблемы методологического, программного и исследовательского характера, связанной с повышением эффективности производственных и </w:t>
            </w: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исследовательских процессов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9D77" w14:textId="77777777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1 - демонстрирует высокий уровень самостоятельности в научной деятельности. </w:t>
            </w:r>
          </w:p>
          <w:p w14:paraId="27D59C46" w14:textId="77777777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2 - несет ответственность за результат внедрения своих исследований и исследований научного коллектива, а также за их экономический эффект в </w:t>
            </w: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масштабе отрасли, страны, на международном уровне.</w:t>
            </w:r>
          </w:p>
          <w:p w14:paraId="48D8EC31" w14:textId="77777777" w:rsidR="00C06246" w:rsidRPr="008C3147" w:rsidRDefault="00C06246" w:rsidP="008C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C31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3 - демонстрирует способность стратегического руководства большими научными и/или производственными коллективами, а также подготовки научных кадров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444E" w14:textId="665FE098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8-й, и 9-й уровни НРК КР акцентируют наличие глубоких, передовых знаний и специализированных умений, необходимых для инноваций и решения сложных исследовательских задач. Основное различие заключается в степени зрелости и масштабе применения этих знаний и умений.</w:t>
            </w:r>
          </w:p>
          <w:p w14:paraId="5F14B9A8" w14:textId="073819DD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 8-м уровне акцент делается на передовом уровне знаний и их приложении для разработки новых процессов и </w:t>
            </w: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методов, в то время как 9-й уровень расширяет эту концепцию, включая новейшие знания и подготовку научных кадров, а также стратегическое руководство крупными исследовательскими или производственными коллективами.</w:t>
            </w:r>
          </w:p>
          <w:p w14:paraId="39234264" w14:textId="77777777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Девятый уровень подразумевает более широкую ответственность и более значительный экономический и институциональный эффект, в то время как восьмой уровень сосредоточен на достижении передовых знаний и их практическом применении в профессиональной деятельности или обучении.</w:t>
            </w:r>
          </w:p>
          <w:p w14:paraId="18B6C06F" w14:textId="77777777" w:rsidR="009814EC" w:rsidRPr="009814EC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CD8B92" w14:textId="36012E74" w:rsidR="00C06246" w:rsidRPr="008C3147" w:rsidRDefault="009814EC" w:rsidP="009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14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Таким образом, хотя оба уровня и схожи по своей природе, девятый уровень выходит за рамки, устанавливая более высокие ожидания относительно вклада в науку и общество и требует большей степени автономии, лидерства и ответственности.</w:t>
            </w:r>
          </w:p>
        </w:tc>
      </w:tr>
    </w:tbl>
    <w:p w14:paraId="22E610CF" w14:textId="77777777" w:rsidR="008C3147" w:rsidRPr="004A55F0" w:rsidRDefault="008C3147"/>
    <w:sectPr w:rsidR="008C3147" w:rsidRPr="004A55F0" w:rsidSect="00D050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7"/>
    <w:rsid w:val="000B7203"/>
    <w:rsid w:val="000B762E"/>
    <w:rsid w:val="00112E33"/>
    <w:rsid w:val="001A754E"/>
    <w:rsid w:val="00217AFB"/>
    <w:rsid w:val="002B5103"/>
    <w:rsid w:val="00483B7E"/>
    <w:rsid w:val="004A55F0"/>
    <w:rsid w:val="004C0194"/>
    <w:rsid w:val="0061219E"/>
    <w:rsid w:val="007A49CD"/>
    <w:rsid w:val="0080734C"/>
    <w:rsid w:val="00875925"/>
    <w:rsid w:val="008B276C"/>
    <w:rsid w:val="008C3147"/>
    <w:rsid w:val="008C3A11"/>
    <w:rsid w:val="009814EC"/>
    <w:rsid w:val="00B120EA"/>
    <w:rsid w:val="00C06246"/>
    <w:rsid w:val="00C152B4"/>
    <w:rsid w:val="00D05065"/>
    <w:rsid w:val="00E60C31"/>
    <w:rsid w:val="00E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B1100"/>
  <w15:docId w15:val="{ED298D44-03DA-FA4F-A392-A31B2B4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31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31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31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31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31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31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31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31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31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31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314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C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56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Sirmbard</dc:creator>
  <cp:keywords/>
  <dc:description/>
  <cp:lastModifiedBy>Svetlana Sirmbard</cp:lastModifiedBy>
  <cp:revision>1</cp:revision>
  <dcterms:created xsi:type="dcterms:W3CDTF">2024-03-27T17:06:00Z</dcterms:created>
  <dcterms:modified xsi:type="dcterms:W3CDTF">2024-04-06T15:02:00Z</dcterms:modified>
</cp:coreProperties>
</file>